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2D28" w14:textId="021ACE44" w:rsidR="00587C13" w:rsidRDefault="00E62682" w:rsidP="00E62682">
      <w:pPr>
        <w:pStyle w:val="NoSpacing"/>
        <w:jc w:val="center"/>
        <w:rPr>
          <w:b/>
          <w:sz w:val="32"/>
          <w:szCs w:val="32"/>
        </w:rPr>
      </w:pPr>
      <w:r>
        <w:rPr>
          <w:b/>
          <w:sz w:val="32"/>
          <w:szCs w:val="32"/>
        </w:rPr>
        <w:t>CUSTOMER AGREEMENT/SERVICE CONTRACT ADDENDUM</w:t>
      </w:r>
    </w:p>
    <w:p w14:paraId="5967C737" w14:textId="7D5271E1" w:rsidR="00E62682" w:rsidRDefault="00E62682" w:rsidP="00E62682">
      <w:pPr>
        <w:pStyle w:val="NoSpacing"/>
        <w:jc w:val="center"/>
        <w:rPr>
          <w:b/>
          <w:sz w:val="32"/>
          <w:szCs w:val="32"/>
        </w:rPr>
      </w:pPr>
    </w:p>
    <w:p w14:paraId="5EE7C0F8" w14:textId="1AA13EF2" w:rsidR="00E62682" w:rsidRPr="00E62682" w:rsidRDefault="00E62682" w:rsidP="001923E9">
      <w:pPr>
        <w:pStyle w:val="NoSpacing"/>
        <w:jc w:val="both"/>
        <w:rPr>
          <w:sz w:val="28"/>
          <w:szCs w:val="28"/>
        </w:rPr>
      </w:pPr>
      <w:r>
        <w:rPr>
          <w:sz w:val="28"/>
          <w:szCs w:val="28"/>
        </w:rPr>
        <w:t>By signing th</w:t>
      </w:r>
      <w:r w:rsidR="00350423">
        <w:rPr>
          <w:sz w:val="28"/>
          <w:szCs w:val="28"/>
        </w:rPr>
        <w:t>e</w:t>
      </w:r>
      <w:bookmarkStart w:id="0" w:name="_GoBack"/>
      <w:bookmarkEnd w:id="0"/>
      <w:r>
        <w:rPr>
          <w:sz w:val="28"/>
          <w:szCs w:val="28"/>
        </w:rPr>
        <w:t xml:space="preserve"> application for water and/or sewer service, the applicant agrees to pay all costs of collection of the applicant’s unpaid bills.  The Saluda County Water and Sewer Authority has the right pursuant to the South Carolina Setoff Debt Collection Act to collect any sum due and owed by the applicant through offset of the applicant’s state income tax refund.  If Saluda County Water and Sewer Authority chooses to pursue debts owed by the applicant through the Setoff Debt Collection Act, the applicant agrees to pay all fees and costs incurred through the setoff process, including fees charged by the Department of Revenue, the Municipal Association of South Carolina, and/or Saluda County Water and Sewer Authority.  If Saluda County Water and Sewer Authority chooses to pursue debts in a manner other than setoff, the applicant agrees to pay the costs and fees with the selected manner as well.</w:t>
      </w:r>
    </w:p>
    <w:sectPr w:rsidR="00E62682" w:rsidRPr="00E6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82"/>
    <w:rsid w:val="001923E9"/>
    <w:rsid w:val="00350423"/>
    <w:rsid w:val="00587C13"/>
    <w:rsid w:val="00E6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27C4"/>
  <w15:chartTrackingRefBased/>
  <w15:docId w15:val="{662FCF0D-CFB8-4D50-BDDD-332AE01B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Bradley</dc:creator>
  <cp:keywords/>
  <dc:description/>
  <cp:lastModifiedBy>Marcia Bradley</cp:lastModifiedBy>
  <cp:revision>3</cp:revision>
  <cp:lastPrinted>2018-08-08T12:48:00Z</cp:lastPrinted>
  <dcterms:created xsi:type="dcterms:W3CDTF">2018-08-08T12:40:00Z</dcterms:created>
  <dcterms:modified xsi:type="dcterms:W3CDTF">2018-08-08T14:36:00Z</dcterms:modified>
</cp:coreProperties>
</file>